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61FA2" w14:textId="77777777" w:rsidR="00881DC5" w:rsidRDefault="00881DC5" w:rsidP="00881DC5">
      <w:pPr>
        <w:pStyle w:val="Title"/>
        <w:rPr>
          <w:rStyle w:val="Strong"/>
          <w:b w:val="0"/>
          <w:bCs w:val="0"/>
        </w:rPr>
      </w:pPr>
      <w:r w:rsidRPr="00881DC5">
        <w:rPr>
          <w:rStyle w:val="Strong"/>
          <w:b w:val="0"/>
          <w:bCs w:val="0"/>
        </w:rPr>
        <w:t>Etlworks LLC Subscription Software License Agreement</w:t>
      </w:r>
    </w:p>
    <w:p w14:paraId="04D1057D" w14:textId="77777777" w:rsidR="00881DC5" w:rsidRDefault="00881DC5" w:rsidP="00881DC5"/>
    <w:p w14:paraId="69AB8C18" w14:textId="77777777" w:rsidR="00881DC5" w:rsidRDefault="00881DC5" w:rsidP="00881DC5">
      <w:pPr>
        <w:pStyle w:val="NormalWeb"/>
        <w:rPr>
          <w:color w:val="000000"/>
        </w:rPr>
      </w:pPr>
      <w:r>
        <w:rPr>
          <w:color w:val="000000"/>
        </w:rPr>
        <w:t>This Subscription Software License Agreement ("Agreement") is made between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Strong"/>
          <w:rFonts w:eastAsiaTheme="majorEastAsia"/>
          <w:color w:val="000000"/>
        </w:rPr>
        <w:t>Etlworks LLC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("Provider"), headquartered at 18 Rosemont Lane, Pittsburgh, PA 15217, and _________________________ ("Client"), with its principal place of business at ____________________. This Agreement is effective as of the date signed by both parties.</w:t>
      </w:r>
    </w:p>
    <w:p w14:paraId="61A3E185" w14:textId="77777777" w:rsidR="00881DC5" w:rsidRPr="00881DC5" w:rsidRDefault="00881DC5" w:rsidP="00881DC5">
      <w:pPr>
        <w:pStyle w:val="Heading1"/>
      </w:pPr>
      <w:r w:rsidRPr="00881DC5">
        <w:t>1. Definitions</w:t>
      </w:r>
    </w:p>
    <w:p w14:paraId="670FA094" w14:textId="77777777" w:rsidR="00881DC5" w:rsidRPr="00881DC5" w:rsidRDefault="00881DC5" w:rsidP="00881DC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81DC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Software</w:t>
      </w:r>
      <w:r w:rsidRPr="00881DC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The Etlworks Integrator software, including documentation and updates.</w:t>
      </w:r>
    </w:p>
    <w:p w14:paraId="5D9031DE" w14:textId="77777777" w:rsidR="00881DC5" w:rsidRPr="00881DC5" w:rsidRDefault="00881DC5" w:rsidP="00881DC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81DC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Instance</w:t>
      </w:r>
      <w:r w:rsidRPr="00881DC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A virtual machine running one Tomcat server with deployed Software binaries.</w:t>
      </w:r>
    </w:p>
    <w:p w14:paraId="7FD60542" w14:textId="77777777" w:rsidR="00881DC5" w:rsidRPr="00881DC5" w:rsidRDefault="00881DC5" w:rsidP="00881DC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81DC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Single-Node Deployment</w:t>
      </w:r>
      <w:r w:rsidRPr="00881DC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One instance.</w:t>
      </w:r>
    </w:p>
    <w:p w14:paraId="5094BF98" w14:textId="77777777" w:rsidR="00881DC5" w:rsidRPr="00881DC5" w:rsidRDefault="00881DC5" w:rsidP="00881DC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81DC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Multi-Node Deployment</w:t>
      </w:r>
      <w:r w:rsidRPr="00881DC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Multiple instances behind a load balancer.</w:t>
      </w:r>
    </w:p>
    <w:p w14:paraId="47E1AD02" w14:textId="2A14F34E" w:rsidR="00881DC5" w:rsidRPr="00881DC5" w:rsidRDefault="00881DC5" w:rsidP="00881DC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81DC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License</w:t>
      </w:r>
      <w:r w:rsidRPr="00881DC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Permission to use a single instance. Each instance requires a separate license.</w:t>
      </w:r>
    </w:p>
    <w:p w14:paraId="7B364A9F" w14:textId="77777777" w:rsidR="00881DC5" w:rsidRPr="00881DC5" w:rsidRDefault="00881DC5" w:rsidP="00881DC5">
      <w:pPr>
        <w:pStyle w:val="Heading1"/>
      </w:pPr>
      <w:r w:rsidRPr="00881DC5">
        <w:rPr>
          <w:rStyle w:val="Strong"/>
          <w:b w:val="0"/>
          <w:bCs w:val="0"/>
        </w:rPr>
        <w:t>2. License Grant and Use</w:t>
      </w:r>
    </w:p>
    <w:p w14:paraId="6CD9B058" w14:textId="77777777" w:rsidR="00881DC5" w:rsidRDefault="00881DC5" w:rsidP="00881DC5">
      <w:pPr>
        <w:pStyle w:val="NormalWeb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The Provider grants the Client a non-exclusive, non-transferable license to use the Software as specified in this Agreement.</w:t>
      </w:r>
    </w:p>
    <w:p w14:paraId="764F0019" w14:textId="77777777" w:rsidR="00881DC5" w:rsidRDefault="00881DC5" w:rsidP="00881DC5">
      <w:pPr>
        <w:pStyle w:val="NormalWeb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Licenses are valid for the duration of the subscription term.</w:t>
      </w:r>
    </w:p>
    <w:p w14:paraId="4FC3C115" w14:textId="77777777" w:rsidR="00881DC5" w:rsidRDefault="00881DC5" w:rsidP="00881DC5">
      <w:pPr>
        <w:pStyle w:val="NormalWeb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The Client may not:</w:t>
      </w:r>
    </w:p>
    <w:p w14:paraId="23D3222A" w14:textId="77777777" w:rsidR="00881DC5" w:rsidRDefault="00881DC5" w:rsidP="00881DC5">
      <w:pPr>
        <w:pStyle w:val="NormalWeb"/>
        <w:numPr>
          <w:ilvl w:val="1"/>
          <w:numId w:val="2"/>
        </w:numPr>
        <w:rPr>
          <w:color w:val="000000"/>
        </w:rPr>
      </w:pPr>
      <w:r>
        <w:rPr>
          <w:color w:val="000000"/>
        </w:rPr>
        <w:t>Decompile, reverse engineer, or create derivative works of the Software.</w:t>
      </w:r>
    </w:p>
    <w:p w14:paraId="75D26F6F" w14:textId="77777777" w:rsidR="00881DC5" w:rsidRDefault="00881DC5" w:rsidP="00881DC5">
      <w:pPr>
        <w:pStyle w:val="NormalWeb"/>
        <w:numPr>
          <w:ilvl w:val="1"/>
          <w:numId w:val="2"/>
        </w:numPr>
        <w:rPr>
          <w:color w:val="000000"/>
        </w:rPr>
      </w:pPr>
      <w:r>
        <w:rPr>
          <w:color w:val="000000"/>
        </w:rPr>
        <w:t>Transfer or sublicense the Software without written consent.</w:t>
      </w:r>
    </w:p>
    <w:p w14:paraId="654F7B31" w14:textId="77777777" w:rsidR="00881DC5" w:rsidRPr="00881DC5" w:rsidRDefault="00881DC5" w:rsidP="00881DC5">
      <w:pPr>
        <w:pStyle w:val="Heading1"/>
      </w:pPr>
      <w:r w:rsidRPr="00881DC5">
        <w:rPr>
          <w:rStyle w:val="Strong"/>
          <w:b w:val="0"/>
          <w:bCs w:val="0"/>
        </w:rPr>
        <w:t>3. Responsibilities</w:t>
      </w:r>
    </w:p>
    <w:p w14:paraId="3535F459" w14:textId="77777777" w:rsidR="00881DC5" w:rsidRPr="00881DC5" w:rsidRDefault="00881DC5" w:rsidP="00881DC5">
      <w:pPr>
        <w:pStyle w:val="Heading2"/>
      </w:pPr>
      <w:r w:rsidRPr="00881DC5">
        <w:rPr>
          <w:rStyle w:val="Strong"/>
          <w:b w:val="0"/>
          <w:bCs w:val="0"/>
        </w:rPr>
        <w:t>Provider Responsibilities</w:t>
      </w:r>
    </w:p>
    <w:p w14:paraId="71EBC33C" w14:textId="77777777" w:rsidR="00881DC5" w:rsidRDefault="00881DC5" w:rsidP="00881DC5">
      <w:pPr>
        <w:pStyle w:val="NormalWeb"/>
        <w:rPr>
          <w:color w:val="000000"/>
        </w:rPr>
      </w:pPr>
      <w:r>
        <w:rPr>
          <w:color w:val="000000"/>
        </w:rPr>
        <w:t>The Provider will:</w:t>
      </w:r>
    </w:p>
    <w:p w14:paraId="7CADCAE1" w14:textId="77777777" w:rsidR="00881DC5" w:rsidRDefault="00881DC5" w:rsidP="00881DC5">
      <w:pPr>
        <w:pStyle w:val="NormalWeb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Host and maintain the Software (SaaS model).</w:t>
      </w:r>
    </w:p>
    <w:p w14:paraId="324D2422" w14:textId="77777777" w:rsidR="00881DC5" w:rsidRDefault="00881DC5" w:rsidP="00881DC5">
      <w:pPr>
        <w:pStyle w:val="NormalWeb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Provide standard support during business hours (9 am-6 pm EST, excluding holidays).</w:t>
      </w:r>
    </w:p>
    <w:p w14:paraId="546FF2B5" w14:textId="17CCF176" w:rsidR="00881DC5" w:rsidRDefault="00881DC5" w:rsidP="00881DC5">
      <w:pPr>
        <w:pStyle w:val="NormalWeb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Ensure 99.9% uptime, excluding scheduled maintenance and Force Majeure events.</w:t>
      </w:r>
    </w:p>
    <w:p w14:paraId="65BEF918" w14:textId="77777777" w:rsidR="00881DC5" w:rsidRDefault="00881DC5" w:rsidP="00881DC5">
      <w:pPr>
        <w:pStyle w:val="NormalWeb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Notify the Client of significant updates or issues promptly.</w:t>
      </w:r>
    </w:p>
    <w:p w14:paraId="6A670AC6" w14:textId="77777777" w:rsidR="00881DC5" w:rsidRDefault="00881DC5" w:rsidP="00881DC5">
      <w:pPr>
        <w:pStyle w:val="NormalWeb"/>
        <w:numPr>
          <w:ilvl w:val="0"/>
          <w:numId w:val="3"/>
        </w:numPr>
        <w:rPr>
          <w:color w:val="000000"/>
        </w:rPr>
      </w:pPr>
      <w:r>
        <w:rPr>
          <w:rStyle w:val="Strong"/>
          <w:rFonts w:eastAsiaTheme="majorEastAsia"/>
          <w:color w:val="000000"/>
        </w:rPr>
        <w:t>Perform software updates at its discretion when updates become available</w:t>
      </w:r>
      <w:r>
        <w:rPr>
          <w:color w:val="000000"/>
        </w:rPr>
        <w:t>, unless the Client explicitly requests to defer updates. The Provider reserves the right to enforce updates if they address security vulnerabilities or compliance requirements.</w:t>
      </w:r>
    </w:p>
    <w:p w14:paraId="223219FF" w14:textId="77777777" w:rsidR="00881DC5" w:rsidRPr="00881DC5" w:rsidRDefault="00881DC5" w:rsidP="00881DC5">
      <w:pPr>
        <w:pStyle w:val="Heading2"/>
      </w:pPr>
      <w:r w:rsidRPr="00881DC5">
        <w:rPr>
          <w:rStyle w:val="Strong"/>
          <w:b w:val="0"/>
          <w:bCs w:val="0"/>
        </w:rPr>
        <w:lastRenderedPageBreak/>
        <w:t>Client Responsibilities</w:t>
      </w:r>
    </w:p>
    <w:p w14:paraId="771C1C55" w14:textId="77777777" w:rsidR="00881DC5" w:rsidRDefault="00881DC5" w:rsidP="00881DC5">
      <w:pPr>
        <w:pStyle w:val="NormalWeb"/>
        <w:rPr>
          <w:color w:val="000000"/>
        </w:rPr>
      </w:pPr>
      <w:r>
        <w:rPr>
          <w:color w:val="000000"/>
        </w:rPr>
        <w:t>The Client will:</w:t>
      </w:r>
    </w:p>
    <w:p w14:paraId="0C77DAC6" w14:textId="77777777" w:rsidR="00881DC5" w:rsidRDefault="00881DC5" w:rsidP="00881DC5">
      <w:pPr>
        <w:pStyle w:val="NormalWeb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Pay all fees as specified in this Agreement.</w:t>
      </w:r>
    </w:p>
    <w:p w14:paraId="6D109500" w14:textId="77777777" w:rsidR="00881DC5" w:rsidRDefault="00881DC5" w:rsidP="00881DC5">
      <w:pPr>
        <w:pStyle w:val="NormalWeb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Use the Software within the limits defined (e.g., service metrics, licenses).</w:t>
      </w:r>
    </w:p>
    <w:p w14:paraId="30310E3F" w14:textId="77777777" w:rsidR="00881DC5" w:rsidRDefault="00881DC5" w:rsidP="00881DC5">
      <w:pPr>
        <w:pStyle w:val="NormalWeb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Notify the Provider promptly of any issues or concerns.</w:t>
      </w:r>
    </w:p>
    <w:p w14:paraId="64FC5A48" w14:textId="77777777" w:rsidR="00881DC5" w:rsidRDefault="00881DC5" w:rsidP="00881DC5">
      <w:pPr>
        <w:pStyle w:val="NormalWeb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Submit written requests to defer updates, understanding that critical updates may still be applied.</w:t>
      </w:r>
    </w:p>
    <w:p w14:paraId="1EC23713" w14:textId="77777777" w:rsidR="00881DC5" w:rsidRPr="00881DC5" w:rsidRDefault="00881DC5" w:rsidP="00881DC5">
      <w:pPr>
        <w:pStyle w:val="Heading1"/>
      </w:pPr>
      <w:r w:rsidRPr="00881DC5">
        <w:rPr>
          <w:rStyle w:val="Strong"/>
          <w:b w:val="0"/>
          <w:bCs w:val="0"/>
        </w:rPr>
        <w:t>4. Fees and Payment Terms</w:t>
      </w:r>
    </w:p>
    <w:p w14:paraId="1BC797B7" w14:textId="77777777" w:rsidR="00881DC5" w:rsidRDefault="00881DC5" w:rsidP="00881DC5">
      <w:pPr>
        <w:pStyle w:val="NormalWeb"/>
        <w:numPr>
          <w:ilvl w:val="0"/>
          <w:numId w:val="5"/>
        </w:numPr>
        <w:rPr>
          <w:color w:val="000000"/>
        </w:rPr>
      </w:pPr>
      <w:r>
        <w:rPr>
          <w:rStyle w:val="Strong"/>
          <w:rFonts w:eastAsiaTheme="majorEastAsia"/>
          <w:color w:val="000000"/>
        </w:rPr>
        <w:t>Base Fee</w:t>
      </w:r>
      <w:r>
        <w:rPr>
          <w:color w:val="000000"/>
        </w:rPr>
        <w:t>: $___ per year for a single instance with ___ GB of RAM and ___ CPU cores, billed annually or monthly (with a 10% surcharge).</w:t>
      </w:r>
    </w:p>
    <w:p w14:paraId="531409B7" w14:textId="77777777" w:rsidR="00881DC5" w:rsidRDefault="00881DC5" w:rsidP="00881DC5">
      <w:pPr>
        <w:pStyle w:val="NormalWeb"/>
        <w:numPr>
          <w:ilvl w:val="0"/>
          <w:numId w:val="5"/>
        </w:numPr>
        <w:rPr>
          <w:color w:val="000000"/>
        </w:rPr>
      </w:pPr>
      <w:r>
        <w:rPr>
          <w:rStyle w:val="Strong"/>
          <w:rFonts w:eastAsiaTheme="majorEastAsia"/>
          <w:color w:val="000000"/>
        </w:rPr>
        <w:t>Upgrades</w:t>
      </w:r>
      <w:r>
        <w:rPr>
          <w:color w:val="000000"/>
        </w:rPr>
        <w:t>: The Client may upgrade to a higher tier at any time, subject to additional charges.</w:t>
      </w:r>
    </w:p>
    <w:p w14:paraId="42C5A133" w14:textId="77777777" w:rsidR="00881DC5" w:rsidRDefault="00881DC5" w:rsidP="00881DC5">
      <w:pPr>
        <w:pStyle w:val="NormalWeb"/>
        <w:numPr>
          <w:ilvl w:val="0"/>
          <w:numId w:val="5"/>
        </w:numPr>
        <w:rPr>
          <w:color w:val="000000"/>
        </w:rPr>
      </w:pPr>
      <w:r>
        <w:rPr>
          <w:rStyle w:val="Strong"/>
          <w:rFonts w:eastAsiaTheme="majorEastAsia"/>
          <w:color w:val="000000"/>
        </w:rPr>
        <w:t>Taxes</w:t>
      </w:r>
      <w:r>
        <w:rPr>
          <w:color w:val="000000"/>
        </w:rPr>
        <w:t>: The Client is responsible for all applicable taxes.</w:t>
      </w:r>
    </w:p>
    <w:p w14:paraId="32C5F4B3" w14:textId="77777777" w:rsidR="00881DC5" w:rsidRDefault="00881DC5" w:rsidP="00881DC5">
      <w:pPr>
        <w:pStyle w:val="NormalWeb"/>
        <w:numPr>
          <w:ilvl w:val="0"/>
          <w:numId w:val="5"/>
        </w:numPr>
        <w:rPr>
          <w:color w:val="000000"/>
        </w:rPr>
      </w:pPr>
      <w:r>
        <w:rPr>
          <w:rStyle w:val="Strong"/>
          <w:rFonts w:eastAsiaTheme="majorEastAsia"/>
          <w:color w:val="000000"/>
        </w:rPr>
        <w:t>Price Adjustments</w:t>
      </w:r>
      <w:r>
        <w:rPr>
          <w:color w:val="000000"/>
        </w:rPr>
        <w:t>: Fees will remain fixed for 12 months. Subsequent adjustments will not exceed a 5% increase per renewal period.</w:t>
      </w:r>
    </w:p>
    <w:p w14:paraId="6F494254" w14:textId="77777777" w:rsidR="00881DC5" w:rsidRDefault="00881DC5" w:rsidP="00881DC5">
      <w:pPr>
        <w:pStyle w:val="NormalWeb"/>
        <w:numPr>
          <w:ilvl w:val="0"/>
          <w:numId w:val="5"/>
        </w:numPr>
        <w:rPr>
          <w:color w:val="000000"/>
        </w:rPr>
      </w:pPr>
      <w:r>
        <w:rPr>
          <w:rStyle w:val="Strong"/>
          <w:rFonts w:eastAsiaTheme="majorEastAsia"/>
          <w:color w:val="000000"/>
        </w:rPr>
        <w:t>Additional Services</w:t>
      </w:r>
      <w:r>
        <w:rPr>
          <w:color w:val="000000"/>
        </w:rPr>
        <w:t>: Any services outside this Agreement will be quoted and billed separately.</w:t>
      </w:r>
    </w:p>
    <w:p w14:paraId="2BFE272E" w14:textId="77777777" w:rsidR="00881DC5" w:rsidRPr="00881DC5" w:rsidRDefault="00881DC5" w:rsidP="00881DC5">
      <w:pPr>
        <w:pStyle w:val="Heading1"/>
      </w:pPr>
      <w:r w:rsidRPr="00881DC5">
        <w:rPr>
          <w:rStyle w:val="Strong"/>
          <w:b w:val="0"/>
          <w:bCs w:val="0"/>
        </w:rPr>
        <w:t>5. Term and Termination</w:t>
      </w:r>
    </w:p>
    <w:p w14:paraId="5031EC19" w14:textId="77777777" w:rsidR="00881DC5" w:rsidRPr="00881DC5" w:rsidRDefault="00881DC5" w:rsidP="00881DC5">
      <w:pPr>
        <w:pStyle w:val="Heading2"/>
      </w:pPr>
      <w:r w:rsidRPr="00881DC5">
        <w:rPr>
          <w:rStyle w:val="Strong"/>
          <w:b w:val="0"/>
          <w:bCs w:val="0"/>
        </w:rPr>
        <w:t>5.1 Term</w:t>
      </w:r>
    </w:p>
    <w:p w14:paraId="26BE7DB6" w14:textId="77777777" w:rsidR="00E2698D" w:rsidRDefault="00E2698D" w:rsidP="00E2698D">
      <w:pPr>
        <w:pStyle w:val="NormalWeb"/>
        <w:rPr>
          <w:color w:val="000000"/>
        </w:rPr>
      </w:pPr>
      <w:r>
        <w:rPr>
          <w:color w:val="000000"/>
        </w:rPr>
        <w:t>This Agreement is valid for a 12-month term and renews automatically for successive 12-month terms unless either party provides written notice of non-renewal at least 60 days before the end of the current term.</w:t>
      </w:r>
    </w:p>
    <w:p w14:paraId="4CFF15DD" w14:textId="77777777" w:rsidR="00881DC5" w:rsidRPr="00881DC5" w:rsidRDefault="00881DC5" w:rsidP="00881DC5">
      <w:pPr>
        <w:pStyle w:val="Heading2"/>
      </w:pPr>
      <w:r w:rsidRPr="00881DC5">
        <w:rPr>
          <w:rStyle w:val="Strong"/>
          <w:b w:val="0"/>
          <w:bCs w:val="0"/>
        </w:rPr>
        <w:t>5.2 Termination for Cause</w:t>
      </w:r>
    </w:p>
    <w:p w14:paraId="70F69A3F" w14:textId="77777777" w:rsidR="00881DC5" w:rsidRDefault="00881DC5" w:rsidP="00881DC5">
      <w:pPr>
        <w:pStyle w:val="NormalWeb"/>
        <w:rPr>
          <w:color w:val="000000"/>
        </w:rPr>
      </w:pPr>
      <w:r>
        <w:rPr>
          <w:color w:val="000000"/>
        </w:rPr>
        <w:t>The Provider may terminate this Agreement for:</w:t>
      </w:r>
    </w:p>
    <w:p w14:paraId="3F88505B" w14:textId="77777777" w:rsidR="00881DC5" w:rsidRDefault="00881DC5" w:rsidP="00881DC5">
      <w:pPr>
        <w:pStyle w:val="NormalWeb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Material breach by the Client.</w:t>
      </w:r>
    </w:p>
    <w:p w14:paraId="6B7F9B6E" w14:textId="77777777" w:rsidR="00881DC5" w:rsidRDefault="00881DC5" w:rsidP="00881DC5">
      <w:pPr>
        <w:pStyle w:val="NormalWeb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Violation of Terms of Service.</w:t>
      </w:r>
    </w:p>
    <w:p w14:paraId="197ACC24" w14:textId="77777777" w:rsidR="00881DC5" w:rsidRDefault="00881DC5" w:rsidP="00881DC5">
      <w:pPr>
        <w:pStyle w:val="NormalWeb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Excessive bandwidth abuse.</w:t>
      </w:r>
    </w:p>
    <w:p w14:paraId="16F63A40" w14:textId="77777777" w:rsidR="00881DC5" w:rsidRDefault="00881DC5" w:rsidP="00881DC5">
      <w:pPr>
        <w:pStyle w:val="NormalWeb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Repeated late or missed payments.</w:t>
      </w:r>
    </w:p>
    <w:p w14:paraId="7F25736D" w14:textId="77777777" w:rsidR="00881DC5" w:rsidRPr="00881DC5" w:rsidRDefault="00881DC5" w:rsidP="00881DC5">
      <w:pPr>
        <w:pStyle w:val="Heading2"/>
      </w:pPr>
      <w:r w:rsidRPr="00881DC5">
        <w:rPr>
          <w:rStyle w:val="Strong"/>
          <w:b w:val="0"/>
          <w:bCs w:val="0"/>
        </w:rPr>
        <w:t>5.3 Post-Termination Obligations</w:t>
      </w:r>
    </w:p>
    <w:p w14:paraId="5ACA160E" w14:textId="77777777" w:rsidR="00881DC5" w:rsidRDefault="00881DC5" w:rsidP="00881DC5">
      <w:pPr>
        <w:pStyle w:val="NormalWeb"/>
        <w:rPr>
          <w:color w:val="000000"/>
        </w:rPr>
      </w:pPr>
      <w:r>
        <w:rPr>
          <w:color w:val="000000"/>
        </w:rPr>
        <w:t>Upon termination:</w:t>
      </w:r>
    </w:p>
    <w:p w14:paraId="15BD01DD" w14:textId="77777777" w:rsidR="00881DC5" w:rsidRDefault="00881DC5" w:rsidP="00881DC5">
      <w:pPr>
        <w:pStyle w:val="NormalWeb"/>
        <w:numPr>
          <w:ilvl w:val="0"/>
          <w:numId w:val="7"/>
        </w:numPr>
        <w:rPr>
          <w:color w:val="000000"/>
        </w:rPr>
      </w:pPr>
      <w:r>
        <w:rPr>
          <w:color w:val="000000"/>
        </w:rPr>
        <w:lastRenderedPageBreak/>
        <w:t>The Client must pay all outstanding fees.</w:t>
      </w:r>
    </w:p>
    <w:p w14:paraId="0EFD288C" w14:textId="77777777" w:rsidR="00881DC5" w:rsidRDefault="00881DC5" w:rsidP="00881DC5">
      <w:pPr>
        <w:pStyle w:val="NormalWeb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The Provider will revoke access to the Software and delete any Client-specific data within 30 days.</w:t>
      </w:r>
    </w:p>
    <w:p w14:paraId="73CEF1E5" w14:textId="77777777" w:rsidR="00604B3C" w:rsidRPr="00604B3C" w:rsidRDefault="00604B3C" w:rsidP="00604B3C">
      <w:pPr>
        <w:pStyle w:val="Heading1"/>
      </w:pPr>
      <w:r w:rsidRPr="00604B3C">
        <w:rPr>
          <w:rStyle w:val="Strong"/>
          <w:b w:val="0"/>
          <w:bCs w:val="0"/>
        </w:rPr>
        <w:t>6. Included in Service</w:t>
      </w:r>
    </w:p>
    <w:p w14:paraId="6522E1D7" w14:textId="77777777" w:rsidR="00604B3C" w:rsidRDefault="00604B3C" w:rsidP="00604B3C">
      <w:pPr>
        <w:pStyle w:val="NormalWeb"/>
        <w:numPr>
          <w:ilvl w:val="0"/>
          <w:numId w:val="12"/>
        </w:numPr>
        <w:rPr>
          <w:color w:val="000000"/>
        </w:rPr>
      </w:pPr>
      <w:r>
        <w:rPr>
          <w:color w:val="000000"/>
        </w:rPr>
        <w:t>Unlimited users.</w:t>
      </w:r>
    </w:p>
    <w:p w14:paraId="063ED47E" w14:textId="77777777" w:rsidR="00604B3C" w:rsidRDefault="00604B3C" w:rsidP="00604B3C">
      <w:pPr>
        <w:pStyle w:val="NormalWeb"/>
        <w:numPr>
          <w:ilvl w:val="0"/>
          <w:numId w:val="12"/>
        </w:numPr>
        <w:rPr>
          <w:color w:val="000000"/>
        </w:rPr>
      </w:pPr>
      <w:r>
        <w:rPr>
          <w:color w:val="000000"/>
        </w:rPr>
        <w:t>Unlimited tenants.</w:t>
      </w:r>
    </w:p>
    <w:p w14:paraId="336AA204" w14:textId="77777777" w:rsidR="00604B3C" w:rsidRDefault="00604B3C" w:rsidP="00604B3C">
      <w:pPr>
        <w:pStyle w:val="NormalWeb"/>
        <w:numPr>
          <w:ilvl w:val="0"/>
          <w:numId w:val="12"/>
        </w:numPr>
        <w:rPr>
          <w:color w:val="000000"/>
        </w:rPr>
      </w:pPr>
      <w:r>
        <w:rPr>
          <w:color w:val="000000"/>
        </w:rPr>
        <w:t>Real-time scheduling.</w:t>
      </w:r>
    </w:p>
    <w:p w14:paraId="1CD64ECB" w14:textId="77777777" w:rsidR="00604B3C" w:rsidRDefault="00604B3C" w:rsidP="00604B3C">
      <w:pPr>
        <w:pStyle w:val="NormalWeb"/>
        <w:numPr>
          <w:ilvl w:val="0"/>
          <w:numId w:val="12"/>
        </w:numPr>
        <w:rPr>
          <w:color w:val="000000"/>
        </w:rPr>
      </w:pPr>
      <w:r>
        <w:rPr>
          <w:color w:val="000000"/>
        </w:rPr>
        <w:t>Unlimited scheduled flows.</w:t>
      </w:r>
    </w:p>
    <w:p w14:paraId="64998554" w14:textId="77777777" w:rsidR="00604B3C" w:rsidRDefault="00604B3C" w:rsidP="00604B3C">
      <w:pPr>
        <w:pStyle w:val="NormalWeb"/>
        <w:numPr>
          <w:ilvl w:val="0"/>
          <w:numId w:val="12"/>
        </w:numPr>
        <w:rPr>
          <w:color w:val="000000"/>
        </w:rPr>
      </w:pPr>
      <w:r>
        <w:rPr>
          <w:color w:val="000000"/>
        </w:rPr>
        <w:t>Access to all available non-premium connectors.</w:t>
      </w:r>
    </w:p>
    <w:p w14:paraId="709CE192" w14:textId="77777777" w:rsidR="00604B3C" w:rsidRDefault="00604B3C" w:rsidP="00604B3C">
      <w:pPr>
        <w:pStyle w:val="NormalWeb"/>
        <w:numPr>
          <w:ilvl w:val="0"/>
          <w:numId w:val="12"/>
        </w:numPr>
        <w:rPr>
          <w:color w:val="000000"/>
        </w:rPr>
      </w:pPr>
      <w:r>
        <w:rPr>
          <w:color w:val="000000"/>
        </w:rPr>
        <w:t>Standard support.</w:t>
      </w:r>
    </w:p>
    <w:p w14:paraId="4D869A1F" w14:textId="77777777" w:rsidR="00604B3C" w:rsidRDefault="00604B3C" w:rsidP="00604B3C">
      <w:pPr>
        <w:pStyle w:val="NormalWeb"/>
        <w:numPr>
          <w:ilvl w:val="0"/>
          <w:numId w:val="12"/>
        </w:numPr>
        <w:rPr>
          <w:color w:val="000000"/>
        </w:rPr>
      </w:pPr>
      <w:r>
        <w:rPr>
          <w:color w:val="000000"/>
        </w:rPr>
        <w:t>SSL certificate.</w:t>
      </w:r>
    </w:p>
    <w:p w14:paraId="3FD3694F" w14:textId="77777777" w:rsidR="00604B3C" w:rsidRDefault="00604B3C" w:rsidP="00604B3C">
      <w:pPr>
        <w:pStyle w:val="NormalWeb"/>
        <w:numPr>
          <w:ilvl w:val="0"/>
          <w:numId w:val="12"/>
        </w:numPr>
        <w:rPr>
          <w:color w:val="000000"/>
        </w:rPr>
      </w:pPr>
      <w:r>
        <w:rPr>
          <w:color w:val="000000"/>
        </w:rPr>
        <w:t>Custom domain.</w:t>
      </w:r>
    </w:p>
    <w:p w14:paraId="77399C08" w14:textId="79C8D88E" w:rsidR="00604B3C" w:rsidRDefault="00604B3C" w:rsidP="00881DC5">
      <w:pPr>
        <w:pStyle w:val="NormalWeb"/>
        <w:numPr>
          <w:ilvl w:val="0"/>
          <w:numId w:val="12"/>
        </w:numPr>
        <w:rPr>
          <w:color w:val="000000"/>
        </w:rPr>
      </w:pPr>
      <w:r>
        <w:rPr>
          <w:color w:val="000000"/>
        </w:rPr>
        <w:t>Online documentation and training materials.</w:t>
      </w:r>
    </w:p>
    <w:p w14:paraId="0D96E92F" w14:textId="77777777" w:rsidR="00604B3C" w:rsidRPr="00604B3C" w:rsidRDefault="00604B3C" w:rsidP="00604B3C">
      <w:pPr>
        <w:pStyle w:val="Heading1"/>
      </w:pPr>
      <w:r w:rsidRPr="00604B3C">
        <w:rPr>
          <w:rStyle w:val="Strong"/>
          <w:b w:val="0"/>
          <w:bCs w:val="0"/>
        </w:rPr>
        <w:t>7. Additional Services (Not Included)</w:t>
      </w:r>
    </w:p>
    <w:p w14:paraId="717C74A2" w14:textId="77777777" w:rsidR="00604B3C" w:rsidRDefault="00604B3C" w:rsidP="00604B3C">
      <w:pPr>
        <w:pStyle w:val="NormalWeb"/>
        <w:rPr>
          <w:color w:val="000000"/>
        </w:rPr>
      </w:pPr>
      <w:r>
        <w:rPr>
          <w:color w:val="000000"/>
        </w:rPr>
        <w:t>The following services are not included but can be purchased independently:</w:t>
      </w:r>
    </w:p>
    <w:p w14:paraId="4E934C68" w14:textId="77777777" w:rsidR="00604B3C" w:rsidRDefault="00604B3C" w:rsidP="00604B3C">
      <w:pPr>
        <w:pStyle w:val="NormalWeb"/>
        <w:numPr>
          <w:ilvl w:val="0"/>
          <w:numId w:val="13"/>
        </w:numPr>
        <w:rPr>
          <w:color w:val="000000"/>
        </w:rPr>
      </w:pPr>
      <w:r>
        <w:rPr>
          <w:color w:val="000000"/>
        </w:rPr>
        <w:t>Extended support and professional services.</w:t>
      </w:r>
    </w:p>
    <w:p w14:paraId="4CD99C2C" w14:textId="49090C0C" w:rsidR="00604B3C" w:rsidRDefault="00604B3C" w:rsidP="00604B3C">
      <w:pPr>
        <w:pStyle w:val="NormalWeb"/>
        <w:numPr>
          <w:ilvl w:val="0"/>
          <w:numId w:val="13"/>
        </w:numPr>
        <w:rPr>
          <w:color w:val="000000"/>
        </w:rPr>
      </w:pPr>
      <w:r>
        <w:rPr>
          <w:color w:val="000000"/>
        </w:rPr>
        <w:t>Premium connectors.</w:t>
      </w:r>
    </w:p>
    <w:p w14:paraId="13F04800" w14:textId="6A9DD370" w:rsidR="00604B3C" w:rsidRDefault="00604B3C" w:rsidP="00604B3C">
      <w:pPr>
        <w:pStyle w:val="NormalWeb"/>
        <w:numPr>
          <w:ilvl w:val="0"/>
          <w:numId w:val="13"/>
        </w:numPr>
        <w:rPr>
          <w:color w:val="000000"/>
        </w:rPr>
      </w:pPr>
      <w:r>
        <w:rPr>
          <w:color w:val="000000"/>
        </w:rPr>
        <w:t>SSO</w:t>
      </w:r>
    </w:p>
    <w:p w14:paraId="055192CF" w14:textId="70E24E9A" w:rsidR="00604B3C" w:rsidRPr="00604B3C" w:rsidRDefault="00604B3C" w:rsidP="00604B3C">
      <w:pPr>
        <w:pStyle w:val="NormalWeb"/>
        <w:numPr>
          <w:ilvl w:val="0"/>
          <w:numId w:val="13"/>
        </w:numPr>
        <w:rPr>
          <w:rStyle w:val="Strong"/>
          <w:b w:val="0"/>
          <w:bCs w:val="0"/>
          <w:color w:val="000000"/>
        </w:rPr>
      </w:pPr>
      <w:r>
        <w:rPr>
          <w:color w:val="000000"/>
        </w:rPr>
        <w:t>Data Integration Agents</w:t>
      </w:r>
    </w:p>
    <w:p w14:paraId="798A5ABF" w14:textId="1F4E12A1" w:rsidR="00881DC5" w:rsidRPr="00881DC5" w:rsidRDefault="00604B3C" w:rsidP="00881DC5">
      <w:pPr>
        <w:pStyle w:val="Heading1"/>
      </w:pPr>
      <w:r>
        <w:rPr>
          <w:rStyle w:val="Strong"/>
          <w:b w:val="0"/>
          <w:bCs w:val="0"/>
        </w:rPr>
        <w:t>8</w:t>
      </w:r>
      <w:r w:rsidR="00881DC5" w:rsidRPr="00881DC5">
        <w:rPr>
          <w:rStyle w:val="Strong"/>
          <w:b w:val="0"/>
          <w:bCs w:val="0"/>
        </w:rPr>
        <w:t>. Service Level Agreement (SLA)</w:t>
      </w:r>
    </w:p>
    <w:p w14:paraId="4BC846F3" w14:textId="632E575F" w:rsidR="00881DC5" w:rsidRDefault="00881DC5" w:rsidP="00881DC5">
      <w:pPr>
        <w:pStyle w:val="NormalWeb"/>
        <w:numPr>
          <w:ilvl w:val="0"/>
          <w:numId w:val="8"/>
        </w:numPr>
        <w:rPr>
          <w:color w:val="000000"/>
        </w:rPr>
      </w:pPr>
      <w:r>
        <w:rPr>
          <w:rStyle w:val="Strong"/>
          <w:rFonts w:eastAsiaTheme="majorEastAsia"/>
          <w:color w:val="000000"/>
        </w:rPr>
        <w:t>Uptime</w:t>
      </w:r>
      <w:r>
        <w:rPr>
          <w:color w:val="000000"/>
        </w:rPr>
        <w:t>: 99.9% monthly availability.</w:t>
      </w:r>
    </w:p>
    <w:p w14:paraId="6CB97024" w14:textId="2EEC4011" w:rsidR="00AA3D00" w:rsidRPr="00AA3D00" w:rsidRDefault="00AA3D00" w:rsidP="00AA3D00">
      <w:pPr>
        <w:pStyle w:val="NormalWeb"/>
        <w:numPr>
          <w:ilvl w:val="0"/>
          <w:numId w:val="8"/>
        </w:numPr>
        <w:rPr>
          <w:color w:val="000000"/>
        </w:rPr>
      </w:pPr>
      <w:r>
        <w:rPr>
          <w:rStyle w:val="Strong"/>
          <w:rFonts w:eastAsiaTheme="majorEastAsia"/>
          <w:color w:val="000000"/>
        </w:rPr>
        <w:t>Standard Support Hours</w:t>
      </w:r>
      <w:r>
        <w:rPr>
          <w:color w:val="000000"/>
        </w:rPr>
        <w:t>: 9 am-6 pm EST, excluding weekends and US national holidays.</w:t>
      </w:r>
    </w:p>
    <w:p w14:paraId="5D56B1F7" w14:textId="77777777" w:rsidR="00881DC5" w:rsidRDefault="00881DC5" w:rsidP="00881DC5">
      <w:pPr>
        <w:pStyle w:val="NormalWeb"/>
        <w:numPr>
          <w:ilvl w:val="0"/>
          <w:numId w:val="8"/>
        </w:numPr>
        <w:rPr>
          <w:color w:val="000000"/>
        </w:rPr>
      </w:pPr>
      <w:r>
        <w:rPr>
          <w:rStyle w:val="Strong"/>
          <w:rFonts w:eastAsiaTheme="majorEastAsia"/>
          <w:color w:val="000000"/>
        </w:rPr>
        <w:t>Incident Response</w:t>
      </w:r>
      <w:r>
        <w:rPr>
          <w:color w:val="000000"/>
        </w:rPr>
        <w:t>:</w:t>
      </w:r>
    </w:p>
    <w:p w14:paraId="61F63AD4" w14:textId="77777777" w:rsidR="00881DC5" w:rsidRDefault="00881DC5" w:rsidP="00881DC5">
      <w:pPr>
        <w:pStyle w:val="NormalWeb"/>
        <w:numPr>
          <w:ilvl w:val="1"/>
          <w:numId w:val="8"/>
        </w:numPr>
        <w:rPr>
          <w:color w:val="000000"/>
        </w:rPr>
      </w:pPr>
      <w:r>
        <w:rPr>
          <w:rStyle w:val="Strong"/>
          <w:rFonts w:eastAsiaTheme="majorEastAsia"/>
          <w:color w:val="000000"/>
        </w:rPr>
        <w:t>Blocker</w:t>
      </w:r>
      <w:r>
        <w:rPr>
          <w:color w:val="000000"/>
        </w:rPr>
        <w:t>: Platform is down or unusable; response within 1 hour.</w:t>
      </w:r>
    </w:p>
    <w:p w14:paraId="3E3BB8A6" w14:textId="77777777" w:rsidR="00881DC5" w:rsidRDefault="00881DC5" w:rsidP="00881DC5">
      <w:pPr>
        <w:pStyle w:val="NormalWeb"/>
        <w:numPr>
          <w:ilvl w:val="1"/>
          <w:numId w:val="8"/>
        </w:numPr>
        <w:rPr>
          <w:color w:val="000000"/>
        </w:rPr>
      </w:pPr>
      <w:r>
        <w:rPr>
          <w:rStyle w:val="Strong"/>
          <w:rFonts w:eastAsiaTheme="majorEastAsia"/>
          <w:color w:val="000000"/>
        </w:rPr>
        <w:t>Critical</w:t>
      </w:r>
      <w:r>
        <w:rPr>
          <w:color w:val="000000"/>
        </w:rPr>
        <w:t>: Severe impairment; response prioritized.</w:t>
      </w:r>
    </w:p>
    <w:p w14:paraId="142785C9" w14:textId="77777777" w:rsidR="00881DC5" w:rsidRDefault="00881DC5" w:rsidP="00881DC5">
      <w:pPr>
        <w:pStyle w:val="NormalWeb"/>
        <w:numPr>
          <w:ilvl w:val="1"/>
          <w:numId w:val="8"/>
        </w:numPr>
        <w:rPr>
          <w:color w:val="000000"/>
        </w:rPr>
      </w:pPr>
      <w:r>
        <w:rPr>
          <w:rStyle w:val="Strong"/>
          <w:rFonts w:eastAsiaTheme="majorEastAsia"/>
          <w:color w:val="000000"/>
        </w:rPr>
        <w:t>Major/Minor</w:t>
      </w:r>
      <w:r>
        <w:rPr>
          <w:color w:val="000000"/>
        </w:rPr>
        <w:t>: Best-effort response.</w:t>
      </w:r>
    </w:p>
    <w:p w14:paraId="4B441C74" w14:textId="77777777" w:rsidR="00881DC5" w:rsidRDefault="00881DC5" w:rsidP="00881DC5">
      <w:pPr>
        <w:pStyle w:val="NormalWeb"/>
        <w:numPr>
          <w:ilvl w:val="0"/>
          <w:numId w:val="8"/>
        </w:numPr>
        <w:rPr>
          <w:color w:val="000000"/>
        </w:rPr>
      </w:pPr>
      <w:r>
        <w:rPr>
          <w:rStyle w:val="Strong"/>
          <w:rFonts w:eastAsiaTheme="majorEastAsia"/>
          <w:color w:val="000000"/>
        </w:rPr>
        <w:t>Support Requests</w:t>
      </w:r>
      <w:r>
        <w:rPr>
          <w:color w:val="000000"/>
        </w:rPr>
        <w:t>: Managed via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support@etlworks.com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and logged in the Zendesk system.</w:t>
      </w:r>
    </w:p>
    <w:p w14:paraId="646A5994" w14:textId="156EF36A" w:rsidR="00881DC5" w:rsidRPr="00881DC5" w:rsidRDefault="00604B3C" w:rsidP="00881DC5">
      <w:pPr>
        <w:pStyle w:val="Heading1"/>
      </w:pPr>
      <w:r>
        <w:rPr>
          <w:rStyle w:val="Strong"/>
          <w:b w:val="0"/>
          <w:bCs w:val="0"/>
        </w:rPr>
        <w:t>9</w:t>
      </w:r>
      <w:r w:rsidR="00881DC5" w:rsidRPr="00881DC5">
        <w:rPr>
          <w:rStyle w:val="Strong"/>
          <w:b w:val="0"/>
          <w:bCs w:val="0"/>
        </w:rPr>
        <w:t>. Confidentiality</w:t>
      </w:r>
    </w:p>
    <w:p w14:paraId="5EFB5DF4" w14:textId="77777777" w:rsidR="00881DC5" w:rsidRDefault="00881DC5" w:rsidP="00881DC5">
      <w:pPr>
        <w:pStyle w:val="NormalWeb"/>
        <w:numPr>
          <w:ilvl w:val="0"/>
          <w:numId w:val="9"/>
        </w:numPr>
        <w:rPr>
          <w:color w:val="000000"/>
        </w:rPr>
      </w:pPr>
      <w:r>
        <w:rPr>
          <w:color w:val="000000"/>
        </w:rPr>
        <w:t>Both parties agree to maintain the confidentiality of proprietary information, including Client data and Provider systems.</w:t>
      </w:r>
    </w:p>
    <w:p w14:paraId="6C5035A6" w14:textId="77777777" w:rsidR="00881DC5" w:rsidRDefault="00881DC5" w:rsidP="00881DC5">
      <w:pPr>
        <w:pStyle w:val="NormalWeb"/>
        <w:numPr>
          <w:ilvl w:val="0"/>
          <w:numId w:val="9"/>
        </w:numPr>
        <w:rPr>
          <w:color w:val="000000"/>
        </w:rPr>
      </w:pPr>
      <w:r>
        <w:rPr>
          <w:color w:val="000000"/>
        </w:rPr>
        <w:t>Confidentiality obligations survive the termination of this Agreement for 5 years.</w:t>
      </w:r>
    </w:p>
    <w:p w14:paraId="4136D2D6" w14:textId="7CF3E8B6" w:rsidR="00881DC5" w:rsidRPr="00881DC5" w:rsidRDefault="00604B3C" w:rsidP="00881DC5">
      <w:pPr>
        <w:pStyle w:val="Heading1"/>
      </w:pPr>
      <w:r>
        <w:rPr>
          <w:rStyle w:val="Strong"/>
          <w:b w:val="0"/>
          <w:bCs w:val="0"/>
        </w:rPr>
        <w:lastRenderedPageBreak/>
        <w:t>10</w:t>
      </w:r>
      <w:r w:rsidR="00881DC5" w:rsidRPr="00881DC5">
        <w:rPr>
          <w:rStyle w:val="Strong"/>
          <w:b w:val="0"/>
          <w:bCs w:val="0"/>
        </w:rPr>
        <w:t>. Warranties</w:t>
      </w:r>
    </w:p>
    <w:p w14:paraId="6F432DDC" w14:textId="77777777" w:rsidR="00881DC5" w:rsidRDefault="00881DC5" w:rsidP="00881DC5">
      <w:pPr>
        <w:pStyle w:val="NormalWeb"/>
        <w:numPr>
          <w:ilvl w:val="0"/>
          <w:numId w:val="10"/>
        </w:numPr>
        <w:rPr>
          <w:color w:val="000000"/>
        </w:rPr>
      </w:pPr>
      <w:r>
        <w:rPr>
          <w:color w:val="000000"/>
        </w:rPr>
        <w:t>The Provider warrants that the Software is free from copyright infringement and that the Provider has the legal right to grant the licenses described in this Agreement.</w:t>
      </w:r>
    </w:p>
    <w:p w14:paraId="7F43541E" w14:textId="77777777" w:rsidR="00881DC5" w:rsidRDefault="00881DC5" w:rsidP="00881DC5">
      <w:pPr>
        <w:pStyle w:val="NormalWeb"/>
        <w:numPr>
          <w:ilvl w:val="0"/>
          <w:numId w:val="10"/>
        </w:numPr>
        <w:rPr>
          <w:color w:val="000000"/>
        </w:rPr>
      </w:pPr>
      <w:r>
        <w:rPr>
          <w:rStyle w:val="Strong"/>
          <w:rFonts w:eastAsiaTheme="majorEastAsia"/>
          <w:color w:val="000000"/>
        </w:rPr>
        <w:t>Disclaimer</w:t>
      </w:r>
      <w:r>
        <w:rPr>
          <w:color w:val="000000"/>
        </w:rPr>
        <w:t>: Except as explicitly stated, the Provider makes no other warranties, express or implied, including warranties of merchantability, fitness for a particular purpose, or non-infringement.</w:t>
      </w:r>
    </w:p>
    <w:p w14:paraId="70A540E3" w14:textId="395F6601" w:rsidR="00881DC5" w:rsidRPr="00881DC5" w:rsidRDefault="00604B3C" w:rsidP="00881DC5">
      <w:pPr>
        <w:pStyle w:val="Heading1"/>
      </w:pPr>
      <w:r>
        <w:rPr>
          <w:rStyle w:val="Strong"/>
          <w:b w:val="0"/>
          <w:bCs w:val="0"/>
        </w:rPr>
        <w:t>11</w:t>
      </w:r>
      <w:r w:rsidR="00881DC5" w:rsidRPr="00881DC5">
        <w:rPr>
          <w:rStyle w:val="Strong"/>
          <w:b w:val="0"/>
          <w:bCs w:val="0"/>
        </w:rPr>
        <w:t>. Indemnification</w:t>
      </w:r>
    </w:p>
    <w:p w14:paraId="0EB73A2F" w14:textId="77777777" w:rsidR="00881DC5" w:rsidRDefault="00881DC5" w:rsidP="00881DC5">
      <w:pPr>
        <w:pStyle w:val="NormalWeb"/>
        <w:rPr>
          <w:color w:val="000000"/>
        </w:rPr>
      </w:pPr>
      <w:r>
        <w:rPr>
          <w:color w:val="000000"/>
        </w:rPr>
        <w:t>The Provider will indemnify the Client against claims of intellectual property infringement arising from the use of the Software, provided the Client:</w:t>
      </w:r>
    </w:p>
    <w:p w14:paraId="263FCEE7" w14:textId="77777777" w:rsidR="00881DC5" w:rsidRDefault="00881DC5" w:rsidP="00881DC5">
      <w:pPr>
        <w:pStyle w:val="NormalWeb"/>
        <w:numPr>
          <w:ilvl w:val="0"/>
          <w:numId w:val="11"/>
        </w:numPr>
        <w:rPr>
          <w:color w:val="000000"/>
        </w:rPr>
      </w:pPr>
      <w:r>
        <w:rPr>
          <w:color w:val="000000"/>
        </w:rPr>
        <w:t>Notifies the Provider promptly of any claim.</w:t>
      </w:r>
    </w:p>
    <w:p w14:paraId="78F145BD" w14:textId="77777777" w:rsidR="00881DC5" w:rsidRDefault="00881DC5" w:rsidP="00881DC5">
      <w:pPr>
        <w:pStyle w:val="NormalWeb"/>
        <w:numPr>
          <w:ilvl w:val="0"/>
          <w:numId w:val="11"/>
        </w:numPr>
        <w:rPr>
          <w:color w:val="000000"/>
        </w:rPr>
      </w:pPr>
      <w:r>
        <w:rPr>
          <w:color w:val="000000"/>
        </w:rPr>
        <w:t>Allows the Provider to control the defense and settlement.</w:t>
      </w:r>
    </w:p>
    <w:p w14:paraId="38ACA96E" w14:textId="6E3412E4" w:rsidR="00881DC5" w:rsidRPr="00881DC5" w:rsidRDefault="00881DC5" w:rsidP="00881DC5">
      <w:pPr>
        <w:pStyle w:val="Heading1"/>
      </w:pPr>
      <w:r w:rsidRPr="00881DC5">
        <w:rPr>
          <w:rStyle w:val="Strong"/>
          <w:b w:val="0"/>
          <w:bCs w:val="0"/>
        </w:rPr>
        <w:t>1</w:t>
      </w:r>
      <w:r w:rsidR="00604B3C">
        <w:rPr>
          <w:rStyle w:val="Strong"/>
          <w:b w:val="0"/>
          <w:bCs w:val="0"/>
        </w:rPr>
        <w:t>2</w:t>
      </w:r>
      <w:r w:rsidRPr="00881DC5">
        <w:rPr>
          <w:rStyle w:val="Strong"/>
          <w:b w:val="0"/>
          <w:bCs w:val="0"/>
        </w:rPr>
        <w:t>. Governing Law</w:t>
      </w:r>
    </w:p>
    <w:p w14:paraId="52ECA9CA" w14:textId="77777777" w:rsidR="00881DC5" w:rsidRDefault="00881DC5" w:rsidP="00881DC5">
      <w:pPr>
        <w:pStyle w:val="NormalWeb"/>
        <w:rPr>
          <w:color w:val="000000"/>
        </w:rPr>
      </w:pPr>
      <w:r>
        <w:rPr>
          <w:color w:val="000000"/>
        </w:rPr>
        <w:t>This Agreement is governed by the laws of the Commonwealth of Pennsylvania</w:t>
      </w:r>
    </w:p>
    <w:p w14:paraId="3CAEA753" w14:textId="60D8CFFF" w:rsidR="00881DC5" w:rsidRPr="00881DC5" w:rsidRDefault="00881DC5" w:rsidP="00881DC5">
      <w:pPr>
        <w:pStyle w:val="Heading2"/>
      </w:pPr>
      <w:r w:rsidRPr="00881DC5">
        <w:rPr>
          <w:rStyle w:val="Strong"/>
          <w:b w:val="0"/>
          <w:bCs w:val="0"/>
        </w:rPr>
        <w:t>1</w:t>
      </w:r>
      <w:r w:rsidR="00604B3C">
        <w:rPr>
          <w:rStyle w:val="Strong"/>
          <w:b w:val="0"/>
          <w:bCs w:val="0"/>
        </w:rPr>
        <w:t>3</w:t>
      </w:r>
      <w:r w:rsidRPr="00881DC5">
        <w:rPr>
          <w:rStyle w:val="Strong"/>
          <w:b w:val="0"/>
          <w:bCs w:val="0"/>
        </w:rPr>
        <w:t>. Entire Agreement</w:t>
      </w:r>
    </w:p>
    <w:p w14:paraId="1355E4A9" w14:textId="77777777" w:rsidR="00881DC5" w:rsidRDefault="00881DC5" w:rsidP="00881DC5">
      <w:pPr>
        <w:pStyle w:val="NormalWeb"/>
        <w:rPr>
          <w:color w:val="000000"/>
        </w:rPr>
      </w:pPr>
      <w:r>
        <w:rPr>
          <w:color w:val="000000"/>
        </w:rPr>
        <w:t>This Agreement constitutes the entire understanding between the Parties and may only be amended in writing signed by both Parties.</w:t>
      </w:r>
    </w:p>
    <w:p w14:paraId="2324194C" w14:textId="77777777" w:rsidR="00881DC5" w:rsidRDefault="00881DC5" w:rsidP="00881DC5">
      <w:pPr>
        <w:pStyle w:val="Heading1"/>
        <w:rPr>
          <w:rStyle w:val="Strong"/>
          <w:b w:val="0"/>
          <w:bCs w:val="0"/>
        </w:rPr>
      </w:pPr>
      <w:r w:rsidRPr="00881DC5">
        <w:rPr>
          <w:rStyle w:val="Strong"/>
          <w:b w:val="0"/>
          <w:bCs w:val="0"/>
        </w:rPr>
        <w:t>Signatures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81DC5" w14:paraId="449050CF" w14:textId="77777777" w:rsidTr="00881DC5">
        <w:tc>
          <w:tcPr>
            <w:tcW w:w="4675" w:type="dxa"/>
          </w:tcPr>
          <w:p w14:paraId="2B179EBF" w14:textId="5CCD8876" w:rsidR="00881DC5" w:rsidRPr="00881DC5" w:rsidRDefault="00881DC5" w:rsidP="00881DC5">
            <w:pPr>
              <w:rPr>
                <w:b/>
                <w:bCs/>
                <w:color w:val="000000"/>
              </w:rPr>
            </w:pPr>
            <w:r>
              <w:rPr>
                <w:rStyle w:val="Strong"/>
                <w:color w:val="000000"/>
              </w:rPr>
              <w:t>Etlworks LLC</w:t>
            </w:r>
          </w:p>
        </w:tc>
        <w:tc>
          <w:tcPr>
            <w:tcW w:w="4675" w:type="dxa"/>
          </w:tcPr>
          <w:p w14:paraId="4431C646" w14:textId="7366C579" w:rsidR="00881DC5" w:rsidRPr="00881DC5" w:rsidRDefault="00881DC5" w:rsidP="00881DC5">
            <w:pPr>
              <w:rPr>
                <w:b/>
                <w:bCs/>
                <w:color w:val="000000"/>
              </w:rPr>
            </w:pPr>
            <w:r>
              <w:rPr>
                <w:rStyle w:val="Strong"/>
                <w:color w:val="000000"/>
              </w:rPr>
              <w:t>Client</w:t>
            </w:r>
          </w:p>
        </w:tc>
      </w:tr>
      <w:tr w:rsidR="00881DC5" w14:paraId="32E3BD40" w14:textId="77777777" w:rsidTr="00881DC5">
        <w:tc>
          <w:tcPr>
            <w:tcW w:w="4675" w:type="dxa"/>
          </w:tcPr>
          <w:p w14:paraId="794ABD74" w14:textId="77777777" w:rsidR="00881DC5" w:rsidRDefault="00881DC5" w:rsidP="00881DC5">
            <w:pPr>
              <w:rPr>
                <w:color w:val="000000"/>
              </w:rPr>
            </w:pPr>
            <w:r>
              <w:rPr>
                <w:color w:val="000000"/>
              </w:rPr>
              <w:t>By: _________________________</w:t>
            </w:r>
          </w:p>
          <w:p w14:paraId="6F78E5D2" w14:textId="77777777" w:rsidR="00881DC5" w:rsidRDefault="00881DC5" w:rsidP="00881DC5"/>
        </w:tc>
        <w:tc>
          <w:tcPr>
            <w:tcW w:w="4675" w:type="dxa"/>
          </w:tcPr>
          <w:p w14:paraId="516E7B14" w14:textId="77777777" w:rsidR="00881DC5" w:rsidRDefault="00881DC5" w:rsidP="00881DC5">
            <w:pPr>
              <w:rPr>
                <w:color w:val="000000"/>
              </w:rPr>
            </w:pPr>
            <w:r>
              <w:rPr>
                <w:color w:val="000000"/>
              </w:rPr>
              <w:t>By: ________________________</w:t>
            </w:r>
          </w:p>
          <w:p w14:paraId="0C159437" w14:textId="77777777" w:rsidR="00881DC5" w:rsidRDefault="00881DC5" w:rsidP="00881DC5"/>
        </w:tc>
      </w:tr>
      <w:tr w:rsidR="00881DC5" w14:paraId="01D9224F" w14:textId="77777777" w:rsidTr="00881DC5">
        <w:tc>
          <w:tcPr>
            <w:tcW w:w="4675" w:type="dxa"/>
          </w:tcPr>
          <w:p w14:paraId="615A50BA" w14:textId="77777777" w:rsidR="00881DC5" w:rsidRDefault="00881DC5" w:rsidP="00881DC5">
            <w:pPr>
              <w:rPr>
                <w:color w:val="000000"/>
              </w:rPr>
            </w:pPr>
            <w:r>
              <w:rPr>
                <w:color w:val="000000"/>
              </w:rPr>
              <w:t>Name: Maksym Sherbinin</w:t>
            </w:r>
          </w:p>
          <w:p w14:paraId="067B88C5" w14:textId="77777777" w:rsidR="00881DC5" w:rsidRDefault="00881DC5" w:rsidP="00881DC5">
            <w:pPr>
              <w:rPr>
                <w:color w:val="000000"/>
              </w:rPr>
            </w:pPr>
          </w:p>
        </w:tc>
        <w:tc>
          <w:tcPr>
            <w:tcW w:w="4675" w:type="dxa"/>
          </w:tcPr>
          <w:p w14:paraId="5821D40E" w14:textId="77777777" w:rsidR="00881DC5" w:rsidRDefault="00881DC5" w:rsidP="00881DC5">
            <w:pPr>
              <w:rPr>
                <w:color w:val="000000"/>
              </w:rPr>
            </w:pPr>
            <w:r>
              <w:rPr>
                <w:color w:val="000000"/>
              </w:rPr>
              <w:t>Name: ______________________</w:t>
            </w:r>
          </w:p>
          <w:p w14:paraId="4C3AABAE" w14:textId="77777777" w:rsidR="00881DC5" w:rsidRDefault="00881DC5" w:rsidP="00881DC5">
            <w:pPr>
              <w:rPr>
                <w:color w:val="000000"/>
              </w:rPr>
            </w:pPr>
          </w:p>
        </w:tc>
      </w:tr>
      <w:tr w:rsidR="00881DC5" w14:paraId="4468C64D" w14:textId="77777777" w:rsidTr="00881DC5">
        <w:tc>
          <w:tcPr>
            <w:tcW w:w="4675" w:type="dxa"/>
          </w:tcPr>
          <w:p w14:paraId="60A77DE0" w14:textId="77777777" w:rsidR="00881DC5" w:rsidRDefault="00881DC5" w:rsidP="00881DC5">
            <w:pPr>
              <w:rPr>
                <w:color w:val="000000"/>
              </w:rPr>
            </w:pPr>
            <w:r>
              <w:rPr>
                <w:color w:val="000000"/>
              </w:rPr>
              <w:t>Title: CEO</w:t>
            </w:r>
          </w:p>
          <w:p w14:paraId="3A632D3A" w14:textId="77777777" w:rsidR="00881DC5" w:rsidRDefault="00881DC5" w:rsidP="00881DC5">
            <w:pPr>
              <w:rPr>
                <w:color w:val="000000"/>
              </w:rPr>
            </w:pPr>
          </w:p>
        </w:tc>
        <w:tc>
          <w:tcPr>
            <w:tcW w:w="4675" w:type="dxa"/>
          </w:tcPr>
          <w:p w14:paraId="37C230BE" w14:textId="77777777" w:rsidR="00881DC5" w:rsidRDefault="00881DC5" w:rsidP="00881DC5">
            <w:pPr>
              <w:rPr>
                <w:color w:val="000000"/>
              </w:rPr>
            </w:pPr>
            <w:r>
              <w:rPr>
                <w:color w:val="000000"/>
              </w:rPr>
              <w:t>Title: _____________________</w:t>
            </w:r>
          </w:p>
          <w:p w14:paraId="09CACEB6" w14:textId="77777777" w:rsidR="00881DC5" w:rsidRDefault="00881DC5" w:rsidP="00881DC5">
            <w:pPr>
              <w:rPr>
                <w:color w:val="000000"/>
              </w:rPr>
            </w:pPr>
          </w:p>
        </w:tc>
      </w:tr>
      <w:tr w:rsidR="00881DC5" w14:paraId="370BB222" w14:textId="77777777" w:rsidTr="00881DC5">
        <w:tc>
          <w:tcPr>
            <w:tcW w:w="4675" w:type="dxa"/>
          </w:tcPr>
          <w:p w14:paraId="5EEDDED4" w14:textId="77777777" w:rsidR="00881DC5" w:rsidRDefault="00881DC5" w:rsidP="00881DC5">
            <w:pPr>
              <w:rPr>
                <w:color w:val="000000"/>
              </w:rPr>
            </w:pPr>
            <w:r>
              <w:rPr>
                <w:color w:val="000000"/>
              </w:rPr>
              <w:t>Date: _______________________</w:t>
            </w:r>
          </w:p>
          <w:p w14:paraId="0CAAF81F" w14:textId="77777777" w:rsidR="00881DC5" w:rsidRDefault="00881DC5" w:rsidP="00881DC5">
            <w:pPr>
              <w:rPr>
                <w:color w:val="000000"/>
              </w:rPr>
            </w:pPr>
          </w:p>
        </w:tc>
        <w:tc>
          <w:tcPr>
            <w:tcW w:w="4675" w:type="dxa"/>
          </w:tcPr>
          <w:p w14:paraId="460E54D8" w14:textId="77777777" w:rsidR="00881DC5" w:rsidRDefault="00881DC5" w:rsidP="00881DC5">
            <w:pPr>
              <w:rPr>
                <w:color w:val="000000"/>
              </w:rPr>
            </w:pPr>
            <w:r>
              <w:rPr>
                <w:color w:val="000000"/>
              </w:rPr>
              <w:t>Date: ______________________</w:t>
            </w:r>
          </w:p>
          <w:p w14:paraId="15FD7204" w14:textId="77777777" w:rsidR="00881DC5" w:rsidRDefault="00881DC5" w:rsidP="00881DC5">
            <w:pPr>
              <w:rPr>
                <w:color w:val="000000"/>
              </w:rPr>
            </w:pPr>
          </w:p>
        </w:tc>
      </w:tr>
    </w:tbl>
    <w:p w14:paraId="36EFDF61" w14:textId="77777777" w:rsidR="00881DC5" w:rsidRPr="00881DC5" w:rsidRDefault="00881DC5" w:rsidP="00881DC5"/>
    <w:p w14:paraId="167F409A" w14:textId="77777777" w:rsidR="008D69B6" w:rsidRDefault="008D69B6"/>
    <w:sectPr w:rsidR="008D69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30F86"/>
    <w:multiLevelType w:val="multilevel"/>
    <w:tmpl w:val="92E62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C3B70"/>
    <w:multiLevelType w:val="multilevel"/>
    <w:tmpl w:val="EBCEB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32515B"/>
    <w:multiLevelType w:val="multilevel"/>
    <w:tmpl w:val="9358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F10560"/>
    <w:multiLevelType w:val="multilevel"/>
    <w:tmpl w:val="D4CC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E91136"/>
    <w:multiLevelType w:val="multilevel"/>
    <w:tmpl w:val="EDBA9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5D7C72"/>
    <w:multiLevelType w:val="multilevel"/>
    <w:tmpl w:val="E5BAB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33796B"/>
    <w:multiLevelType w:val="multilevel"/>
    <w:tmpl w:val="912A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827F0C"/>
    <w:multiLevelType w:val="multilevel"/>
    <w:tmpl w:val="6CEAC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1E2353"/>
    <w:multiLevelType w:val="multilevel"/>
    <w:tmpl w:val="A0E4E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8916B3"/>
    <w:multiLevelType w:val="multilevel"/>
    <w:tmpl w:val="01685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8F502B"/>
    <w:multiLevelType w:val="multilevel"/>
    <w:tmpl w:val="A8426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E63A06"/>
    <w:multiLevelType w:val="multilevel"/>
    <w:tmpl w:val="79D09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DA63BB"/>
    <w:multiLevelType w:val="multilevel"/>
    <w:tmpl w:val="882E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2369647">
    <w:abstractNumId w:val="0"/>
  </w:num>
  <w:num w:numId="2" w16cid:durableId="231543582">
    <w:abstractNumId w:val="12"/>
  </w:num>
  <w:num w:numId="3" w16cid:durableId="998770483">
    <w:abstractNumId w:val="4"/>
  </w:num>
  <w:num w:numId="4" w16cid:durableId="1636520764">
    <w:abstractNumId w:val="1"/>
  </w:num>
  <w:num w:numId="5" w16cid:durableId="935289426">
    <w:abstractNumId w:val="10"/>
  </w:num>
  <w:num w:numId="6" w16cid:durableId="557982920">
    <w:abstractNumId w:val="7"/>
  </w:num>
  <w:num w:numId="7" w16cid:durableId="2124959889">
    <w:abstractNumId w:val="8"/>
  </w:num>
  <w:num w:numId="8" w16cid:durableId="1533880478">
    <w:abstractNumId w:val="6"/>
  </w:num>
  <w:num w:numId="9" w16cid:durableId="47144248">
    <w:abstractNumId w:val="11"/>
  </w:num>
  <w:num w:numId="10" w16cid:durableId="396437039">
    <w:abstractNumId w:val="2"/>
  </w:num>
  <w:num w:numId="11" w16cid:durableId="1832021321">
    <w:abstractNumId w:val="9"/>
  </w:num>
  <w:num w:numId="12" w16cid:durableId="524102542">
    <w:abstractNumId w:val="5"/>
  </w:num>
  <w:num w:numId="13" w16cid:durableId="18364097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DC5"/>
    <w:rsid w:val="00195A46"/>
    <w:rsid w:val="004A65C2"/>
    <w:rsid w:val="00604B3C"/>
    <w:rsid w:val="00881DC5"/>
    <w:rsid w:val="008D69B6"/>
    <w:rsid w:val="00A51A6A"/>
    <w:rsid w:val="00AA3D00"/>
    <w:rsid w:val="00B2738F"/>
    <w:rsid w:val="00D64457"/>
    <w:rsid w:val="00E2698D"/>
    <w:rsid w:val="00FB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CF672B"/>
  <w15:chartTrackingRefBased/>
  <w15:docId w15:val="{C2A5FECB-324A-0140-A0A0-47CA6619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1D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1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1D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D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1D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1D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1D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1D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1D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D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81D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81D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1D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1D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1D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1D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1D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1D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1D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1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1DC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1D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1D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1D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1D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1D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1D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1D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1DC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81DC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881DC5"/>
    <w:rPr>
      <w:b/>
      <w:bCs/>
    </w:rPr>
  </w:style>
  <w:style w:type="character" w:customStyle="1" w:styleId="apple-converted-space">
    <w:name w:val="apple-converted-space"/>
    <w:basedOn w:val="DefaultParagraphFont"/>
    <w:rsid w:val="00881DC5"/>
  </w:style>
  <w:style w:type="table" w:styleId="TableGrid">
    <w:name w:val="Table Grid"/>
    <w:basedOn w:val="TableNormal"/>
    <w:uiPriority w:val="39"/>
    <w:rsid w:val="00881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 Shcherbinin</dc:creator>
  <cp:keywords/>
  <dc:description/>
  <cp:lastModifiedBy>Maksym Shcherbinin</cp:lastModifiedBy>
  <cp:revision>4</cp:revision>
  <dcterms:created xsi:type="dcterms:W3CDTF">2025-01-18T16:38:00Z</dcterms:created>
  <dcterms:modified xsi:type="dcterms:W3CDTF">2025-01-18T17:07:00Z</dcterms:modified>
</cp:coreProperties>
</file>